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BE5AD" w14:textId="77777777" w:rsidR="00B76274" w:rsidRPr="007F4A39" w:rsidRDefault="007A536B" w:rsidP="007F4A39">
      <w:pPr>
        <w:pStyle w:val="NoSpacing"/>
        <w:jc w:val="center"/>
        <w:rPr>
          <w:b/>
          <w:color w:val="548DD4" w:themeColor="text2" w:themeTint="99"/>
          <w:sz w:val="32"/>
        </w:rPr>
      </w:pPr>
      <w:r w:rsidRPr="007F4A39">
        <w:rPr>
          <w:b/>
          <w:color w:val="548DD4" w:themeColor="text2" w:themeTint="99"/>
          <w:sz w:val="32"/>
        </w:rPr>
        <w:t>Is There a Medical-Dental Divide in Pediatric Health Care?</w:t>
      </w:r>
    </w:p>
    <w:p w14:paraId="3F19FBD0" w14:textId="62DE3CCB" w:rsidR="007F4A39" w:rsidRPr="007F4A39" w:rsidRDefault="007F4A39" w:rsidP="007F4A39">
      <w:pPr>
        <w:pStyle w:val="NoSpacing"/>
        <w:jc w:val="center"/>
        <w:rPr>
          <w:b/>
          <w:color w:val="548DD4" w:themeColor="text2" w:themeTint="99"/>
          <w:sz w:val="32"/>
        </w:rPr>
      </w:pPr>
      <w:r w:rsidRPr="007F4A39">
        <w:rPr>
          <w:b/>
          <w:color w:val="548DD4" w:themeColor="text2" w:themeTint="99"/>
          <w:sz w:val="32"/>
        </w:rPr>
        <w:t>By Paul S. Casamassimo, DDS, MS</w:t>
      </w:r>
    </w:p>
    <w:p w14:paraId="0636187F" w14:textId="77777777" w:rsidR="007F4A39" w:rsidRDefault="007F4A39" w:rsidP="007F4A39">
      <w:pPr>
        <w:spacing w:after="0"/>
        <w:ind w:firstLine="720"/>
      </w:pPr>
    </w:p>
    <w:p w14:paraId="69971116" w14:textId="485ED62D" w:rsidR="00491AE8" w:rsidRDefault="00B025A4" w:rsidP="007F4A39">
      <w:pPr>
        <w:ind w:firstLine="720"/>
      </w:pPr>
      <w:r>
        <w:t xml:space="preserve">In </w:t>
      </w:r>
      <w:r w:rsidR="008361D2">
        <w:t xml:space="preserve">some </w:t>
      </w:r>
      <w:r>
        <w:t>recent literature</w:t>
      </w:r>
      <w:r w:rsidR="006B276E">
        <w:t>,</w:t>
      </w:r>
      <w:r w:rsidR="00A77CE2">
        <w:rPr>
          <w:vertAlign w:val="superscript"/>
        </w:rPr>
        <w:t>1,2</w:t>
      </w:r>
      <w:r>
        <w:t xml:space="preserve"> much has been made of the separation of medicine and dentistry </w:t>
      </w:r>
      <w:r w:rsidR="003C5B5A">
        <w:t xml:space="preserve">and its influence </w:t>
      </w:r>
      <w:r>
        <w:t xml:space="preserve">on the limitations and problems of the oral health care system. </w:t>
      </w:r>
      <w:r w:rsidR="003C5B5A">
        <w:t>P</w:t>
      </w:r>
      <w:r w:rsidR="00EA4BE7">
        <w:t xml:space="preserve">ediatric dentists </w:t>
      </w:r>
      <w:r>
        <w:t>are not divided</w:t>
      </w:r>
      <w:r w:rsidR="00EA5AF1">
        <w:t xml:space="preserve"> from our medical colleagues</w:t>
      </w:r>
      <w:r w:rsidR="003C5B5A">
        <w:t>.</w:t>
      </w:r>
      <w:r w:rsidR="00293276">
        <w:t xml:space="preserve"> </w:t>
      </w:r>
      <w:r w:rsidR="003C5B5A">
        <w:t>We</w:t>
      </w:r>
      <w:r>
        <w:t xml:space="preserve"> </w:t>
      </w:r>
      <w:r w:rsidR="00EA5AF1">
        <w:t xml:space="preserve">see ourselves as </w:t>
      </w:r>
      <w:r>
        <w:t>co-therapists</w:t>
      </w:r>
      <w:r w:rsidR="003C5B5A">
        <w:t xml:space="preserve"> and</w:t>
      </w:r>
      <w:r w:rsidR="00EA5AF1">
        <w:t xml:space="preserve"> policy</w:t>
      </w:r>
      <w:r w:rsidR="003C5B5A">
        <w:t xml:space="preserve"> </w:t>
      </w:r>
      <w:r w:rsidR="00EA5AF1">
        <w:t xml:space="preserve">partners, </w:t>
      </w:r>
      <w:r w:rsidR="007A536B">
        <w:t>living in our respective homes in the medical and dental neighborhood</w:t>
      </w:r>
      <w:r>
        <w:t xml:space="preserve">. </w:t>
      </w:r>
      <w:r w:rsidR="00EA5AF1">
        <w:t>Other recent literature</w:t>
      </w:r>
      <w:r w:rsidR="006B276E">
        <w:t>,</w:t>
      </w:r>
      <w:r w:rsidR="00EA5AF1">
        <w:rPr>
          <w:vertAlign w:val="superscript"/>
        </w:rPr>
        <w:t>3,4</w:t>
      </w:r>
      <w:r w:rsidR="00EA5AF1">
        <w:t xml:space="preserve"> more </w:t>
      </w:r>
      <w:r w:rsidR="003C5B5A">
        <w:t>e</w:t>
      </w:r>
      <w:r w:rsidR="00EA5AF1">
        <w:t>mbedded in fact than opinion, bear</w:t>
      </w:r>
      <w:r w:rsidR="003C5B5A">
        <w:t>s out</w:t>
      </w:r>
      <w:r w:rsidR="00EA5AF1">
        <w:t xml:space="preserve"> this view</w:t>
      </w:r>
      <w:r w:rsidR="003C5B5A">
        <w:t xml:space="preserve">. Early childhood caries appears to be declining, and </w:t>
      </w:r>
      <w:r w:rsidR="00EA5AF1">
        <w:t xml:space="preserve">children are being seen and </w:t>
      </w:r>
      <w:r w:rsidR="00491AE8">
        <w:t>treated</w:t>
      </w:r>
      <w:r w:rsidR="00EA5AF1">
        <w:t xml:space="preserve">. </w:t>
      </w:r>
    </w:p>
    <w:p w14:paraId="637760EA" w14:textId="45B9CB38" w:rsidR="00B025A4" w:rsidRDefault="003C5B5A" w:rsidP="007F4A39">
      <w:pPr>
        <w:ind w:firstLine="720"/>
      </w:pPr>
      <w:r>
        <w:t xml:space="preserve">The following points </w:t>
      </w:r>
      <w:r w:rsidR="00B025A4">
        <w:t>demonstrate</w:t>
      </w:r>
      <w:r w:rsidR="00BE4BF5">
        <w:t xml:space="preserve"> how</w:t>
      </w:r>
      <w:r w:rsidR="00B025A4">
        <w:t xml:space="preserve"> pediatric dentistry </w:t>
      </w:r>
      <w:r w:rsidR="00BE4BF5">
        <w:t>is lodged within</w:t>
      </w:r>
      <w:r w:rsidR="007A536B">
        <w:t xml:space="preserve"> pediatric</w:t>
      </w:r>
      <w:r w:rsidR="00B025A4">
        <w:t xml:space="preserve"> medicine in the care of children</w:t>
      </w:r>
      <w:r w:rsidR="00491AE8">
        <w:t xml:space="preserve"> that began more than a half-century</w:t>
      </w:r>
      <w:r w:rsidR="00640081">
        <w:t xml:space="preserve"> ago and</w:t>
      </w:r>
      <w:r w:rsidR="00B025A4">
        <w:t xml:space="preserve"> persists today.</w:t>
      </w:r>
    </w:p>
    <w:p w14:paraId="75CDEEBC" w14:textId="77777777" w:rsidR="00B025A4" w:rsidRDefault="00B025A4" w:rsidP="007F4A39">
      <w:pPr>
        <w:pStyle w:val="ListParagraph"/>
        <w:numPr>
          <w:ilvl w:val="0"/>
          <w:numId w:val="1"/>
        </w:numPr>
      </w:pPr>
      <w:r>
        <w:t xml:space="preserve">As early as the 1950s, the Academy of Dentistry for the Handicapped, composed largely of pediatric dentists, engaged medical colleagues in </w:t>
      </w:r>
      <w:r w:rsidR="00BE4BF5">
        <w:t xml:space="preserve">the </w:t>
      </w:r>
      <w:r>
        <w:t>care of people with special needs.</w:t>
      </w:r>
    </w:p>
    <w:p w14:paraId="784C9A8E" w14:textId="03B60C06" w:rsidR="00B025A4" w:rsidRDefault="00B025A4" w:rsidP="007F4A39">
      <w:pPr>
        <w:pStyle w:val="ListParagraph"/>
        <w:numPr>
          <w:ilvl w:val="0"/>
          <w:numId w:val="1"/>
        </w:numPr>
      </w:pPr>
      <w:r>
        <w:t xml:space="preserve">In the 1960s, </w:t>
      </w:r>
      <w:r w:rsidR="00190144">
        <w:t xml:space="preserve">the American Academy of Pediatrics </w:t>
      </w:r>
      <w:r w:rsidR="00491AE8">
        <w:t>(AAP) and</w:t>
      </w:r>
      <w:r w:rsidR="00190144">
        <w:t xml:space="preserve"> pediatric and public health dentists </w:t>
      </w:r>
      <w:r w:rsidR="00091848">
        <w:t xml:space="preserve">engaged </w:t>
      </w:r>
      <w:r w:rsidR="00190144">
        <w:t>in formula</w:t>
      </w:r>
      <w:r w:rsidR="00293276">
        <w:t>ting</w:t>
      </w:r>
      <w:r w:rsidR="00190144">
        <w:t xml:space="preserve"> school health and ambulatory health care guidelines</w:t>
      </w:r>
      <w:r w:rsidR="00B3454A">
        <w:t xml:space="preserve"> related to the mouth</w:t>
      </w:r>
      <w:r w:rsidR="00190144">
        <w:t>.</w:t>
      </w:r>
    </w:p>
    <w:p w14:paraId="2DD227F5" w14:textId="77777777" w:rsidR="00190144" w:rsidRDefault="00190144" w:rsidP="007F4A39">
      <w:pPr>
        <w:pStyle w:val="ListParagraph"/>
        <w:numPr>
          <w:ilvl w:val="0"/>
          <w:numId w:val="1"/>
        </w:numPr>
      </w:pPr>
      <w:r>
        <w:t xml:space="preserve">In the 1980s, the American Academy of Pediatric Dentistry </w:t>
      </w:r>
      <w:r w:rsidR="00B3454A">
        <w:t xml:space="preserve">(AAPD) </w:t>
      </w:r>
      <w:r>
        <w:t>cre</w:t>
      </w:r>
      <w:r w:rsidR="00B3454A">
        <w:t>ated a standing liaison wit</w:t>
      </w:r>
      <w:r w:rsidR="00894F54">
        <w:t xml:space="preserve">h </w:t>
      </w:r>
      <w:r w:rsidR="00B3454A">
        <w:t>AAP</w:t>
      </w:r>
      <w:r>
        <w:t xml:space="preserve"> that continues today.</w:t>
      </w:r>
    </w:p>
    <w:p w14:paraId="7253AAE8" w14:textId="79F7EC23" w:rsidR="00190144" w:rsidRDefault="00190144" w:rsidP="007F4A39">
      <w:pPr>
        <w:pStyle w:val="ListParagraph"/>
        <w:numPr>
          <w:ilvl w:val="0"/>
          <w:numId w:val="1"/>
        </w:numPr>
      </w:pPr>
      <w:r>
        <w:t>Pediatric dentistry</w:t>
      </w:r>
      <w:r w:rsidR="00A92632">
        <w:t>’s advanced</w:t>
      </w:r>
      <w:r>
        <w:t xml:space="preserve"> training standards have for decades required exposure to the medical issues of children, </w:t>
      </w:r>
      <w:r w:rsidR="00BE4BF5">
        <w:t>partnership</w:t>
      </w:r>
      <w:r w:rsidR="00426931">
        <w:t xml:space="preserve"> in hospital affairs,</w:t>
      </w:r>
      <w:r>
        <w:t xml:space="preserve"> participation on interdisciplinary teams</w:t>
      </w:r>
      <w:r w:rsidR="00A92632">
        <w:t>,</w:t>
      </w:r>
      <w:r>
        <w:t xml:space="preserve"> as well as functioning </w:t>
      </w:r>
      <w:r w:rsidR="00B3454A">
        <w:t>with</w:t>
      </w:r>
      <w:r>
        <w:t>in a hospital.</w:t>
      </w:r>
    </w:p>
    <w:p w14:paraId="0ED07C5F" w14:textId="651606E1" w:rsidR="00190144" w:rsidRDefault="00190144" w:rsidP="007F4A39">
      <w:pPr>
        <w:pStyle w:val="ListParagraph"/>
        <w:numPr>
          <w:ilvl w:val="0"/>
          <w:numId w:val="1"/>
        </w:numPr>
      </w:pPr>
      <w:r>
        <w:t>Children’s hospitals across the U</w:t>
      </w:r>
      <w:r w:rsidR="00BE4BF5">
        <w:t>.</w:t>
      </w:r>
      <w:r>
        <w:t>S</w:t>
      </w:r>
      <w:r w:rsidR="00BE4BF5">
        <w:t>.</w:t>
      </w:r>
      <w:r>
        <w:t xml:space="preserve"> have </w:t>
      </w:r>
      <w:r w:rsidR="00BE4BF5">
        <w:t xml:space="preserve">long-standing </w:t>
      </w:r>
      <w:r>
        <w:t xml:space="preserve">dental departments, treating the sickest children </w:t>
      </w:r>
      <w:r w:rsidR="00BE4BF5">
        <w:t>in collaboration</w:t>
      </w:r>
      <w:r>
        <w:t xml:space="preserve"> with medical.</w:t>
      </w:r>
    </w:p>
    <w:p w14:paraId="6F40062D" w14:textId="7EA8C2E8" w:rsidR="00390F37" w:rsidRDefault="00390F37" w:rsidP="007F4A39">
      <w:pPr>
        <w:pStyle w:val="ListParagraph"/>
        <w:numPr>
          <w:ilvl w:val="0"/>
          <w:numId w:val="1"/>
        </w:numPr>
      </w:pPr>
      <w:r>
        <w:t>In the early 1990s, the Bright Futures movement began</w:t>
      </w:r>
      <w:r w:rsidR="00BE4BF5">
        <w:t xml:space="preserve">, </w:t>
      </w:r>
      <w:r w:rsidR="00B3454A">
        <w:t>includ</w:t>
      </w:r>
      <w:r w:rsidR="00BE4BF5">
        <w:t>ing</w:t>
      </w:r>
      <w:r w:rsidR="00B3454A">
        <w:t xml:space="preserve"> pediatric dentistry </w:t>
      </w:r>
      <w:r w:rsidR="00426931">
        <w:t>with medicine and other health professionals</w:t>
      </w:r>
      <w:r w:rsidR="00BE4BF5">
        <w:t>.</w:t>
      </w:r>
      <w:r w:rsidR="00426931">
        <w:t xml:space="preserve"> </w:t>
      </w:r>
      <w:r w:rsidR="00BE4BF5">
        <w:t>T</w:t>
      </w:r>
      <w:r>
        <w:t>oday these guidelines form the basis of all U</w:t>
      </w:r>
      <w:r w:rsidR="00BE4BF5">
        <w:t>.</w:t>
      </w:r>
      <w:r>
        <w:t>S</w:t>
      </w:r>
      <w:r w:rsidR="00BE4BF5">
        <w:t>.</w:t>
      </w:r>
      <w:r>
        <w:t xml:space="preserve"> </w:t>
      </w:r>
      <w:r w:rsidR="00A92632">
        <w:t xml:space="preserve">child </w:t>
      </w:r>
      <w:r>
        <w:t>h</w:t>
      </w:r>
      <w:r w:rsidR="00B3454A">
        <w:t>ealth supervision guidelines. P</w:t>
      </w:r>
      <w:r>
        <w:t>ed</w:t>
      </w:r>
      <w:r w:rsidR="00B3454A">
        <w:t>iatric dentists were critical to</w:t>
      </w:r>
      <w:r>
        <w:t xml:space="preserve"> the inclusi</w:t>
      </w:r>
      <w:r w:rsidR="00B3454A">
        <w:t>on of oral health across childhood and adolescence</w:t>
      </w:r>
      <w:r>
        <w:t>.</w:t>
      </w:r>
    </w:p>
    <w:p w14:paraId="0639D8FF" w14:textId="77777777" w:rsidR="00390F37" w:rsidRDefault="00390F37" w:rsidP="007F4A39">
      <w:pPr>
        <w:pStyle w:val="ListParagraph"/>
        <w:numPr>
          <w:ilvl w:val="0"/>
          <w:numId w:val="1"/>
        </w:numPr>
      </w:pPr>
      <w:r>
        <w:t>The AAP has a Section</w:t>
      </w:r>
      <w:r w:rsidR="001D4934">
        <w:t xml:space="preserve"> on Oral Health bringing</w:t>
      </w:r>
      <w:r>
        <w:t xml:space="preserve"> pediatri</w:t>
      </w:r>
      <w:r w:rsidR="001D4934">
        <w:t>c dentists and pediatricians to</w:t>
      </w:r>
      <w:r w:rsidR="00426931">
        <w:t xml:space="preserve"> work</w:t>
      </w:r>
      <w:r>
        <w:t xml:space="preserve"> together on policy and scientific statements affecting oral health of children.</w:t>
      </w:r>
    </w:p>
    <w:p w14:paraId="744670CC" w14:textId="77777777" w:rsidR="00390F37" w:rsidRDefault="00390F37" w:rsidP="007F4A39">
      <w:pPr>
        <w:pStyle w:val="ListParagraph"/>
        <w:numPr>
          <w:ilvl w:val="0"/>
          <w:numId w:val="1"/>
        </w:numPr>
      </w:pPr>
      <w:r>
        <w:t xml:space="preserve">AAPD and AAP have </w:t>
      </w:r>
      <w:r w:rsidR="001D4934">
        <w:t xml:space="preserve">also </w:t>
      </w:r>
      <w:r>
        <w:t xml:space="preserve">worked together on sedation guidelines for children by all health professionals, </w:t>
      </w:r>
      <w:r w:rsidR="00426931">
        <w:t>and on</w:t>
      </w:r>
      <w:r>
        <w:t xml:space="preserve"> other health issue</w:t>
      </w:r>
      <w:r w:rsidR="001D4934">
        <w:t>s like fluoridation, craniofacial abnormalities and early intervention</w:t>
      </w:r>
      <w:r>
        <w:t>.</w:t>
      </w:r>
    </w:p>
    <w:p w14:paraId="4D622ADC" w14:textId="5B2942C2" w:rsidR="00114996" w:rsidRDefault="00390F37" w:rsidP="007F4A39">
      <w:pPr>
        <w:pStyle w:val="ListParagraph"/>
        <w:numPr>
          <w:ilvl w:val="0"/>
          <w:numId w:val="1"/>
        </w:numPr>
      </w:pPr>
      <w:r>
        <w:t>Pediatric dentists are second only to oral and maxillo</w:t>
      </w:r>
      <w:r w:rsidR="00426931">
        <w:t xml:space="preserve">facial </w:t>
      </w:r>
      <w:r>
        <w:t xml:space="preserve">surgeons in their representation on hospital medical staffs. </w:t>
      </w:r>
      <w:r w:rsidR="008D532E">
        <w:t>Many have achieved</w:t>
      </w:r>
      <w:r w:rsidR="00B3454A">
        <w:t xml:space="preserve"> top leadership positions, contributed to </w:t>
      </w:r>
      <w:r w:rsidR="008D532E">
        <w:t xml:space="preserve">hospital health </w:t>
      </w:r>
      <w:r w:rsidR="00B3454A">
        <w:t>policy, and enhan</w:t>
      </w:r>
      <w:r w:rsidR="00426931">
        <w:t xml:space="preserve">ced the </w:t>
      </w:r>
      <w:r w:rsidR="008D532E">
        <w:t xml:space="preserve">overall </w:t>
      </w:r>
      <w:r w:rsidR="00426931">
        <w:t>care of children</w:t>
      </w:r>
      <w:r w:rsidR="00B3454A">
        <w:t>.</w:t>
      </w:r>
      <w:r w:rsidR="008D532E">
        <w:t xml:space="preserve"> Oral health’s prominence in pediatric cancer care</w:t>
      </w:r>
      <w:r w:rsidR="007A536B">
        <w:t>, management of the craniofacial effects of prematurity, and oral aspects of child abuse and neglect are</w:t>
      </w:r>
      <w:r w:rsidR="008D532E">
        <w:t xml:space="preserve"> </w:t>
      </w:r>
      <w:r w:rsidR="00BE4BF5">
        <w:t xml:space="preserve">just a few </w:t>
      </w:r>
      <w:r w:rsidR="008D532E">
        <w:t>example</w:t>
      </w:r>
      <w:r w:rsidR="007A536B">
        <w:t>s</w:t>
      </w:r>
      <w:r w:rsidR="00BE4BF5">
        <w:t xml:space="preserve"> of our positive influence</w:t>
      </w:r>
      <w:r w:rsidR="008D532E">
        <w:t>.</w:t>
      </w:r>
    </w:p>
    <w:p w14:paraId="48F3769B" w14:textId="77777777" w:rsidR="007F4A39" w:rsidRDefault="007F4A39">
      <w:r>
        <w:br w:type="page"/>
      </w:r>
    </w:p>
    <w:p w14:paraId="4A13115D" w14:textId="084B39C2" w:rsidR="00B3454A" w:rsidRDefault="00B3454A" w:rsidP="007F4A39">
      <w:pPr>
        <w:pStyle w:val="ListParagraph"/>
        <w:numPr>
          <w:ilvl w:val="0"/>
          <w:numId w:val="1"/>
        </w:numPr>
      </w:pPr>
      <w:r>
        <w:lastRenderedPageBreak/>
        <w:t>Pediatric dentists are active</w:t>
      </w:r>
      <w:r w:rsidR="008D532E">
        <w:t xml:space="preserve"> partners</w:t>
      </w:r>
      <w:r>
        <w:t xml:space="preserve"> in childhood cancer care, cleft lip and palate care, and other areas of pediatric health. </w:t>
      </w:r>
      <w:r w:rsidR="00730135">
        <w:t>Pediatric dentists are advancing knowledge in airway management, gastroesophageal reflux, and other childhood maladies</w:t>
      </w:r>
      <w:r w:rsidR="00BE4BF5">
        <w:t>,</w:t>
      </w:r>
      <w:r w:rsidR="00730135">
        <w:t xml:space="preserve"> working with teams on the cutting edge of discovery.</w:t>
      </w:r>
      <w:r w:rsidR="007A536B">
        <w:t xml:space="preserve"> The recent Robert Wood Johnson symposium on sugar</w:t>
      </w:r>
      <w:r w:rsidR="00BE4BF5">
        <w:t>-</w:t>
      </w:r>
      <w:r w:rsidR="007A536B">
        <w:t>sweetened beverages and obesity illustrates this front</w:t>
      </w:r>
      <w:r w:rsidR="007F0DAD">
        <w:t>-</w:t>
      </w:r>
      <w:r w:rsidR="007A536B">
        <w:t>end engagement.</w:t>
      </w:r>
    </w:p>
    <w:p w14:paraId="588DF5A6" w14:textId="77777777" w:rsidR="00A56D93" w:rsidRDefault="00A56D93" w:rsidP="007F4A39">
      <w:pPr>
        <w:pStyle w:val="ListParagraph"/>
        <w:numPr>
          <w:ilvl w:val="0"/>
          <w:numId w:val="1"/>
        </w:numPr>
      </w:pPr>
      <w:r>
        <w:t xml:space="preserve">The integration of pediatric dental education with pediatric </w:t>
      </w:r>
      <w:r w:rsidR="007F0DAD">
        <w:t xml:space="preserve">medical </w:t>
      </w:r>
      <w:r>
        <w:t>education may be irreversible in residency programs across the country with shared rou</w:t>
      </w:r>
      <w:r w:rsidR="008D532E">
        <w:t>nds, seminars, research</w:t>
      </w:r>
      <w:r>
        <w:t>, and other common experiences.</w:t>
      </w:r>
    </w:p>
    <w:p w14:paraId="3F1026FD" w14:textId="77777777" w:rsidR="00482C7E" w:rsidRPr="006B276E" w:rsidRDefault="00482C7E" w:rsidP="007F4A39">
      <w:pPr>
        <w:pStyle w:val="ListParagraph"/>
        <w:numPr>
          <w:ilvl w:val="0"/>
          <w:numId w:val="1"/>
        </w:numPr>
      </w:pPr>
      <w:r>
        <w:t xml:space="preserve">Pediatric oral health was the only oral health inclusion in the Affordable Care Act, making it the only </w:t>
      </w:r>
      <w:r w:rsidRPr="006B276E">
        <w:t>recognized oral health area in overall health care insurance coverage.</w:t>
      </w:r>
    </w:p>
    <w:p w14:paraId="342BEFEC" w14:textId="0E334F18" w:rsidR="00730135" w:rsidRPr="006B276E" w:rsidRDefault="00482C7E" w:rsidP="007F4A39">
      <w:pPr>
        <w:pStyle w:val="ListParagraph"/>
        <w:numPr>
          <w:ilvl w:val="0"/>
          <w:numId w:val="3"/>
        </w:numPr>
      </w:pPr>
      <w:r w:rsidRPr="006B276E">
        <w:t xml:space="preserve"> Pediatric dentists are among the medical, nursing, and dental professionals recognized by the Health Services Research Agency (HRSA) for access to primary care training funds under Title VII and have been since the 1998 reauthorization of these programs.</w:t>
      </w:r>
    </w:p>
    <w:p w14:paraId="149FFA18" w14:textId="77777777" w:rsidR="00730135" w:rsidRDefault="00730135" w:rsidP="007F4A39">
      <w:pPr>
        <w:pStyle w:val="ListParagraph"/>
        <w:numPr>
          <w:ilvl w:val="0"/>
          <w:numId w:val="1"/>
        </w:numPr>
      </w:pPr>
      <w:r>
        <w:t xml:space="preserve">Pediatric oral health </w:t>
      </w:r>
      <w:r w:rsidR="007A536B">
        <w:t xml:space="preserve">care </w:t>
      </w:r>
      <w:r>
        <w:t>remains the only mandated dental service in Medicaid.</w:t>
      </w:r>
    </w:p>
    <w:p w14:paraId="584A1786" w14:textId="3155EB99" w:rsidR="00730135" w:rsidRDefault="00730135" w:rsidP="007F4A39">
      <w:pPr>
        <w:pStyle w:val="ListParagraph"/>
        <w:numPr>
          <w:ilvl w:val="0"/>
          <w:numId w:val="1"/>
        </w:numPr>
      </w:pPr>
      <w:r>
        <w:t>Pediatric oral health has been one of AAP’s three priorities in the first decade of this century</w:t>
      </w:r>
      <w:r w:rsidR="00293276">
        <w:t>,</w:t>
      </w:r>
      <w:r>
        <w:t xml:space="preserve"> leading to </w:t>
      </w:r>
      <w:r w:rsidR="007F0DAD">
        <w:t xml:space="preserve">the </w:t>
      </w:r>
      <w:r>
        <w:t>incorporation of oral health in well-child care</w:t>
      </w:r>
      <w:r w:rsidR="00770CC7">
        <w:t xml:space="preserve"> by family practitioners and pediatricians</w:t>
      </w:r>
      <w:r>
        <w:t>.</w:t>
      </w:r>
    </w:p>
    <w:p w14:paraId="2D756159" w14:textId="77777777" w:rsidR="00B521EC" w:rsidRDefault="00770CC7" w:rsidP="007F4A39">
      <w:pPr>
        <w:pStyle w:val="ListParagraph"/>
        <w:numPr>
          <w:ilvl w:val="0"/>
          <w:numId w:val="1"/>
        </w:numPr>
      </w:pPr>
      <w:r>
        <w:t>Pediatric dentists are the most likely to use dental auxiliaries maximally in their practices.</w:t>
      </w:r>
    </w:p>
    <w:p w14:paraId="0B245BDE" w14:textId="23AE7283" w:rsidR="004F3D08" w:rsidRDefault="004F3D08" w:rsidP="007F4A39">
      <w:pPr>
        <w:pStyle w:val="ListParagraph"/>
        <w:numPr>
          <w:ilvl w:val="0"/>
          <w:numId w:val="1"/>
        </w:numPr>
      </w:pPr>
      <w:r>
        <w:t xml:space="preserve">Pediatric dentists have relationships with pediatricians around patient care.  </w:t>
      </w:r>
      <w:proofErr w:type="spellStart"/>
      <w:r w:rsidR="006B276E">
        <w:t>Interprofessional</w:t>
      </w:r>
      <w:proofErr w:type="spellEnd"/>
      <w:r>
        <w:t xml:space="preserve"> care has long resided in pediatric dental practice</w:t>
      </w:r>
      <w:r w:rsidR="0086102B">
        <w:t xml:space="preserve"> </w:t>
      </w:r>
      <w:r w:rsidR="007F0DAD">
        <w:t>through the</w:t>
      </w:r>
      <w:r w:rsidR="0086102B">
        <w:t xml:space="preserve"> inclusion of patient safety issues beyond the provision of oral health care</w:t>
      </w:r>
      <w:r>
        <w:t xml:space="preserve">. </w:t>
      </w:r>
      <w:r w:rsidR="00C83ED8">
        <w:t xml:space="preserve">Pediatric dentists and pediatricians collaborate on </w:t>
      </w:r>
      <w:r w:rsidR="007F0DAD">
        <w:t xml:space="preserve">the </w:t>
      </w:r>
      <w:r w:rsidR="00C83ED8">
        <w:t>hospitalization of children and management of oral-systemic problems daily.</w:t>
      </w:r>
    </w:p>
    <w:p w14:paraId="0CE50089" w14:textId="10EDCF38" w:rsidR="00B521EC" w:rsidRDefault="00B521EC" w:rsidP="007F4A39">
      <w:pPr>
        <w:ind w:firstLine="360"/>
      </w:pPr>
      <w:r>
        <w:t>Certainly</w:t>
      </w:r>
      <w:r w:rsidR="005A2F47">
        <w:t>,</w:t>
      </w:r>
      <w:r>
        <w:t xml:space="preserve"> the </w:t>
      </w:r>
      <w:r w:rsidR="006B276E">
        <w:t>great divide</w:t>
      </w:r>
      <w:r>
        <w:t xml:space="preserve"> exists for other parts of dentistry, but the </w:t>
      </w:r>
      <w:r w:rsidR="005A2F47">
        <w:t xml:space="preserve">integration of pediatric dentistry and pediatric medicine </w:t>
      </w:r>
      <w:r w:rsidR="006B276E">
        <w:t xml:space="preserve">comes closer to being next-door neighbors than residing across a chasm. </w:t>
      </w:r>
      <w:r w:rsidR="0055578C">
        <w:t xml:space="preserve">The </w:t>
      </w:r>
      <w:r w:rsidR="005A2F47">
        <w:t>relationship may be better</w:t>
      </w:r>
      <w:r w:rsidR="007A536B">
        <w:t xml:space="preserve"> for patients than </w:t>
      </w:r>
      <w:r w:rsidR="0055578C">
        <w:t>those</w:t>
      </w:r>
      <w:r w:rsidR="007A536B">
        <w:t xml:space="preserve"> that exist</w:t>
      </w:r>
      <w:r w:rsidR="005A2F47">
        <w:t xml:space="preserve"> between </w:t>
      </w:r>
      <w:r w:rsidR="001453E4">
        <w:t xml:space="preserve">some </w:t>
      </w:r>
      <w:r w:rsidR="005A2F47">
        <w:t xml:space="preserve">medical specialties. </w:t>
      </w:r>
      <w:r w:rsidR="00D2470C">
        <w:t xml:space="preserve">Why? First, </w:t>
      </w:r>
      <w:r w:rsidR="005A2F47">
        <w:t>the homogeneity of our patients</w:t>
      </w:r>
      <w:r w:rsidR="00293276">
        <w:t>: t</w:t>
      </w:r>
      <w:r w:rsidR="00D2470C">
        <w:t>hey</w:t>
      </w:r>
      <w:r w:rsidR="005A2F47">
        <w:t xml:space="preserve"> are all children. </w:t>
      </w:r>
      <w:r w:rsidR="00D2470C">
        <w:t xml:space="preserve">Second, </w:t>
      </w:r>
      <w:r w:rsidR="005A2F47">
        <w:t>the shared reality of c</w:t>
      </w:r>
      <w:r w:rsidR="00A777C8">
        <w:t>hildhood disease paired with</w:t>
      </w:r>
      <w:r w:rsidR="005A2F47">
        <w:t xml:space="preserve"> </w:t>
      </w:r>
      <w:r w:rsidR="00D2470C">
        <w:t xml:space="preserve">a </w:t>
      </w:r>
      <w:r w:rsidR="005A2F47">
        <w:t>shared hope of its prevention.</w:t>
      </w:r>
      <w:r w:rsidR="0078399B">
        <w:t xml:space="preserve"> </w:t>
      </w:r>
      <w:r w:rsidR="00D2470C">
        <w:t xml:space="preserve">Third, the employment of the same instruments, such as the </w:t>
      </w:r>
      <w:r w:rsidR="0078399B">
        <w:t>whole</w:t>
      </w:r>
      <w:r w:rsidR="00D2470C">
        <w:t>-</w:t>
      </w:r>
      <w:r w:rsidR="0078399B">
        <w:t>child stethoscope</w:t>
      </w:r>
      <w:r w:rsidR="005E5A4E">
        <w:t xml:space="preserve">. </w:t>
      </w:r>
      <w:r w:rsidR="005A2F47">
        <w:t xml:space="preserve"> </w:t>
      </w:r>
      <w:r w:rsidR="00D2470C">
        <w:t>F</w:t>
      </w:r>
      <w:r w:rsidR="00293276">
        <w:t>our</w:t>
      </w:r>
      <w:r w:rsidR="00D2470C">
        <w:t xml:space="preserve">th, </w:t>
      </w:r>
      <w:r w:rsidR="005A2F47">
        <w:t xml:space="preserve">the availability of </w:t>
      </w:r>
      <w:r w:rsidR="00482C7E">
        <w:t xml:space="preserve">public insurance </w:t>
      </w:r>
      <w:r w:rsidR="005A2F47">
        <w:t>coverage for those most in need of our respective services. Pediatric d</w:t>
      </w:r>
      <w:r w:rsidR="009573E2">
        <w:t>entists serve Medicaid children</w:t>
      </w:r>
      <w:r w:rsidR="007A536B">
        <w:t>,</w:t>
      </w:r>
      <w:r w:rsidR="0078399B">
        <w:t xml:space="preserve"> who on average are a fifth of our patient families</w:t>
      </w:r>
      <w:r w:rsidR="009573E2">
        <w:t>, so w</w:t>
      </w:r>
      <w:r w:rsidR="0078399B">
        <w:t>e</w:t>
      </w:r>
      <w:r w:rsidR="00824026">
        <w:t xml:space="preserve"> share a common funding system for many children.</w:t>
      </w:r>
      <w:r w:rsidR="0057716C">
        <w:rPr>
          <w:vertAlign w:val="superscript"/>
        </w:rPr>
        <w:t>5</w:t>
      </w:r>
      <w:r w:rsidR="005A2F47">
        <w:t xml:space="preserve"> </w:t>
      </w:r>
    </w:p>
    <w:p w14:paraId="485233AD" w14:textId="485FB509" w:rsidR="009573E2" w:rsidRDefault="009573E2" w:rsidP="007F4A39">
      <w:pPr>
        <w:ind w:firstLine="360"/>
      </w:pPr>
      <w:r>
        <w:t xml:space="preserve">For </w:t>
      </w:r>
      <w:r w:rsidR="00A56D93">
        <w:t xml:space="preserve">the </w:t>
      </w:r>
      <w:r>
        <w:t xml:space="preserve">adult world of dentistry, the medical-dental chasm may be getting worse due to our health care funding system. Those </w:t>
      </w:r>
      <w:r w:rsidR="00A56D93">
        <w:t xml:space="preserve">few </w:t>
      </w:r>
      <w:r>
        <w:t xml:space="preserve">threads of contiguity </w:t>
      </w:r>
      <w:r w:rsidR="00A56D93">
        <w:t>that exist between medicine and dentistry</w:t>
      </w:r>
      <w:r w:rsidR="007A536B">
        <w:t xml:space="preserve"> in the adult world are taut</w:t>
      </w:r>
      <w:r w:rsidR="00A56D93">
        <w:t xml:space="preserve">. </w:t>
      </w:r>
      <w:r w:rsidR="00CF6AA0">
        <w:t>The medical-dental abyss may not be the root cause of all of our problems. Just look at the UK’s National Health Service</w:t>
      </w:r>
      <w:r w:rsidR="00E1719D">
        <w:t>, a single</w:t>
      </w:r>
      <w:r w:rsidR="00482C7E">
        <w:t>-</w:t>
      </w:r>
      <w:r w:rsidR="00E1719D">
        <w:t>payer, integrated, limited</w:t>
      </w:r>
      <w:r w:rsidR="00482C7E">
        <w:t>-</w:t>
      </w:r>
      <w:r w:rsidR="00E1719D">
        <w:t>sized system and its failures related to the oral health of children</w:t>
      </w:r>
      <w:r w:rsidR="0057716C">
        <w:t>. The irony</w:t>
      </w:r>
      <w:r w:rsidR="00E1719D">
        <w:t xml:space="preserve"> should not be lost</w:t>
      </w:r>
      <w:r w:rsidR="0057716C">
        <w:t xml:space="preserve"> to readers</w:t>
      </w:r>
      <w:r w:rsidR="00E1719D">
        <w:t xml:space="preserve"> that its most scathing critic is the Royal College, an amalgamation of dentists and physicians</w:t>
      </w:r>
      <w:r w:rsidR="00CF6AA0">
        <w:t>.</w:t>
      </w:r>
      <w:r w:rsidR="0057716C">
        <w:rPr>
          <w:vertAlign w:val="superscript"/>
        </w:rPr>
        <w:t>6</w:t>
      </w:r>
      <w:r w:rsidR="00E1719D">
        <w:rPr>
          <w:vertAlign w:val="superscript"/>
        </w:rPr>
        <w:t xml:space="preserve"> </w:t>
      </w:r>
      <w:r w:rsidR="00CF6AA0">
        <w:t xml:space="preserve"> An intimate relationship between medicine and dentistry may not solve all of our problems, but i</w:t>
      </w:r>
      <w:r w:rsidR="00016358">
        <w:t xml:space="preserve">t might </w:t>
      </w:r>
      <w:r w:rsidR="00CF6AA0">
        <w:t xml:space="preserve">just </w:t>
      </w:r>
      <w:r w:rsidR="00016358">
        <w:t>be time for the dental health establishment to look to the children for solutions.</w:t>
      </w:r>
      <w:r w:rsidR="00A56D93">
        <w:t xml:space="preserve"> </w:t>
      </w:r>
    </w:p>
    <w:p w14:paraId="6E59DB9E" w14:textId="77777777" w:rsidR="007F4A39" w:rsidRDefault="007F4A39">
      <w:r>
        <w:br w:type="page"/>
      </w:r>
    </w:p>
    <w:p w14:paraId="14955EA0" w14:textId="5CA62EAF" w:rsidR="00EF58B3" w:rsidRDefault="00EF58B3" w:rsidP="007F4A39">
      <w:r>
        <w:lastRenderedPageBreak/>
        <w:t>References</w:t>
      </w:r>
    </w:p>
    <w:p w14:paraId="415BCD62" w14:textId="77777777" w:rsidR="00EF58B3" w:rsidRDefault="00E1719D" w:rsidP="007F4A39">
      <w:pPr>
        <w:pStyle w:val="ListParagraph"/>
        <w:numPr>
          <w:ilvl w:val="0"/>
          <w:numId w:val="2"/>
        </w:numPr>
      </w:pPr>
      <w:r>
        <w:t>Weil AR. Oral health. Health Affairs 2016;35(12): 2163.</w:t>
      </w:r>
    </w:p>
    <w:p w14:paraId="79E2F759" w14:textId="77777777" w:rsidR="00E1719D" w:rsidRDefault="00E1719D" w:rsidP="007F4A39">
      <w:pPr>
        <w:pStyle w:val="ListParagraph"/>
        <w:numPr>
          <w:ilvl w:val="0"/>
          <w:numId w:val="2"/>
        </w:numPr>
      </w:pPr>
      <w:r>
        <w:t>Mertz EA. The dental-medical divide. Health Affairs 2016; 35(12) 2168-2175.</w:t>
      </w:r>
    </w:p>
    <w:p w14:paraId="13380DDE" w14:textId="1AB0EFD7" w:rsidR="00E1719D" w:rsidRDefault="00E1719D" w:rsidP="007F4A39">
      <w:pPr>
        <w:pStyle w:val="ListParagraph"/>
        <w:numPr>
          <w:ilvl w:val="0"/>
          <w:numId w:val="2"/>
        </w:numPr>
      </w:pPr>
      <w:r>
        <w:t xml:space="preserve">Dye BA, Thornton-Evans G, Li X, </w:t>
      </w:r>
      <w:proofErr w:type="spellStart"/>
      <w:r w:rsidR="00B4340F">
        <w:t>L</w:t>
      </w:r>
      <w:r>
        <w:t>afolla</w:t>
      </w:r>
      <w:proofErr w:type="spellEnd"/>
      <w:r>
        <w:t xml:space="preserve"> TJ. Dental caries and sealant prevalence in children and adolescents in the United States, 2011-2012. NCHS Data Brief, No. 191, March 2015.</w:t>
      </w:r>
    </w:p>
    <w:p w14:paraId="6878ACED" w14:textId="77777777" w:rsidR="00E1719D" w:rsidRDefault="0057716C" w:rsidP="007F4A39">
      <w:pPr>
        <w:pStyle w:val="ListParagraph"/>
        <w:numPr>
          <w:ilvl w:val="0"/>
          <w:numId w:val="2"/>
        </w:numPr>
      </w:pPr>
      <w:proofErr w:type="spellStart"/>
      <w:r>
        <w:t>Nasseh</w:t>
      </w:r>
      <w:proofErr w:type="spellEnd"/>
      <w:r>
        <w:t xml:space="preserve"> K, Vujicic M. Dental Care Utilization Rate Continues to Increase Among Children, Holds Steady Among Working-Age Adults and the Elderly. Research Brief. Health Policy Institute, American Dental Association, October, 2015.</w:t>
      </w:r>
    </w:p>
    <w:p w14:paraId="788EF189" w14:textId="77777777" w:rsidR="0057716C" w:rsidRDefault="000249E1" w:rsidP="007F4A39">
      <w:pPr>
        <w:pStyle w:val="ListParagraph"/>
        <w:numPr>
          <w:ilvl w:val="0"/>
          <w:numId w:val="2"/>
        </w:numPr>
      </w:pPr>
      <w:r>
        <w:t>American Dental Association, Survey Center. Surveys of Dental Practice, 2012.</w:t>
      </w:r>
    </w:p>
    <w:p w14:paraId="1ED51520" w14:textId="77777777" w:rsidR="000249E1" w:rsidRDefault="008361D2" w:rsidP="007F4A39">
      <w:pPr>
        <w:pStyle w:val="ListParagraph"/>
        <w:numPr>
          <w:ilvl w:val="0"/>
          <w:numId w:val="2"/>
        </w:numPr>
      </w:pPr>
      <w:r>
        <w:t>Faculty of Dental Surgery, Royal College of Surgeons. The State of Children’s Oral Health in England, January 2015.</w:t>
      </w:r>
      <w:bookmarkStart w:id="0" w:name="_GoBack"/>
      <w:bookmarkEnd w:id="0"/>
    </w:p>
    <w:sectPr w:rsidR="000249E1" w:rsidSect="00B762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DF149" w14:textId="77777777" w:rsidR="00C16461" w:rsidRDefault="00C16461" w:rsidP="008361D2">
      <w:pPr>
        <w:spacing w:after="0" w:line="240" w:lineRule="auto"/>
      </w:pPr>
      <w:r>
        <w:separator/>
      </w:r>
    </w:p>
  </w:endnote>
  <w:endnote w:type="continuationSeparator" w:id="0">
    <w:p w14:paraId="773BE124" w14:textId="77777777" w:rsidR="00C16461" w:rsidRDefault="00C16461" w:rsidP="0083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36B9B" w14:textId="77777777" w:rsidR="008361D2" w:rsidRDefault="008361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5EDA8" w14:textId="77777777" w:rsidR="008361D2" w:rsidRDefault="008361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0F7A3" w14:textId="77777777" w:rsidR="008361D2" w:rsidRDefault="00836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B543D" w14:textId="77777777" w:rsidR="00C16461" w:rsidRDefault="00C16461" w:rsidP="008361D2">
      <w:pPr>
        <w:spacing w:after="0" w:line="240" w:lineRule="auto"/>
      </w:pPr>
      <w:r>
        <w:separator/>
      </w:r>
    </w:p>
  </w:footnote>
  <w:footnote w:type="continuationSeparator" w:id="0">
    <w:p w14:paraId="1F716D0A" w14:textId="77777777" w:rsidR="00C16461" w:rsidRDefault="00C16461" w:rsidP="00836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55E74" w14:textId="77777777" w:rsidR="008361D2" w:rsidRDefault="008361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675E2" w14:textId="2F3DFF99" w:rsidR="008361D2" w:rsidRDefault="008361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37431" w14:textId="77777777" w:rsidR="008361D2" w:rsidRDefault="008361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E2867"/>
    <w:multiLevelType w:val="hybridMultilevel"/>
    <w:tmpl w:val="50B6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395A5C"/>
    <w:multiLevelType w:val="hybridMultilevel"/>
    <w:tmpl w:val="28D25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A4"/>
    <w:rsid w:val="00016358"/>
    <w:rsid w:val="000249E1"/>
    <w:rsid w:val="00091848"/>
    <w:rsid w:val="00114996"/>
    <w:rsid w:val="00136E55"/>
    <w:rsid w:val="001453E4"/>
    <w:rsid w:val="00190144"/>
    <w:rsid w:val="001D4934"/>
    <w:rsid w:val="00201123"/>
    <w:rsid w:val="002067F7"/>
    <w:rsid w:val="00293276"/>
    <w:rsid w:val="00366C10"/>
    <w:rsid w:val="00390F37"/>
    <w:rsid w:val="003C5B5A"/>
    <w:rsid w:val="00426931"/>
    <w:rsid w:val="00432018"/>
    <w:rsid w:val="00470C78"/>
    <w:rsid w:val="00482C7E"/>
    <w:rsid w:val="00491AE8"/>
    <w:rsid w:val="004F3D08"/>
    <w:rsid w:val="0055578C"/>
    <w:rsid w:val="0057716C"/>
    <w:rsid w:val="005A2F47"/>
    <w:rsid w:val="005E5A4E"/>
    <w:rsid w:val="00600AD9"/>
    <w:rsid w:val="00640081"/>
    <w:rsid w:val="006B276E"/>
    <w:rsid w:val="00730135"/>
    <w:rsid w:val="00770CC7"/>
    <w:rsid w:val="0078399B"/>
    <w:rsid w:val="007A536B"/>
    <w:rsid w:val="007F0DAD"/>
    <w:rsid w:val="007F4A39"/>
    <w:rsid w:val="00824026"/>
    <w:rsid w:val="008361D2"/>
    <w:rsid w:val="0086102B"/>
    <w:rsid w:val="00894F54"/>
    <w:rsid w:val="008D532E"/>
    <w:rsid w:val="008D6937"/>
    <w:rsid w:val="008F112B"/>
    <w:rsid w:val="008F237B"/>
    <w:rsid w:val="009573E2"/>
    <w:rsid w:val="00A56D93"/>
    <w:rsid w:val="00A777C8"/>
    <w:rsid w:val="00A77CE2"/>
    <w:rsid w:val="00A92632"/>
    <w:rsid w:val="00B025A4"/>
    <w:rsid w:val="00B3454A"/>
    <w:rsid w:val="00B4340F"/>
    <w:rsid w:val="00B521EC"/>
    <w:rsid w:val="00B76274"/>
    <w:rsid w:val="00BB1E6E"/>
    <w:rsid w:val="00BE4BF5"/>
    <w:rsid w:val="00C16461"/>
    <w:rsid w:val="00C83ED8"/>
    <w:rsid w:val="00CF6AA0"/>
    <w:rsid w:val="00D2470C"/>
    <w:rsid w:val="00D4414F"/>
    <w:rsid w:val="00E1719D"/>
    <w:rsid w:val="00E953FC"/>
    <w:rsid w:val="00EA4BE7"/>
    <w:rsid w:val="00EA5AF1"/>
    <w:rsid w:val="00EF58B3"/>
    <w:rsid w:val="00EF6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C92BEC"/>
  <w15:docId w15:val="{95A3C7B8-0941-419E-B00E-D0544FF2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5A4"/>
    <w:pPr>
      <w:ind w:left="720"/>
      <w:contextualSpacing/>
    </w:pPr>
  </w:style>
  <w:style w:type="paragraph" w:styleId="Header">
    <w:name w:val="header"/>
    <w:basedOn w:val="Normal"/>
    <w:link w:val="HeaderChar"/>
    <w:uiPriority w:val="99"/>
    <w:unhideWhenUsed/>
    <w:rsid w:val="00836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1D2"/>
  </w:style>
  <w:style w:type="paragraph" w:styleId="Footer">
    <w:name w:val="footer"/>
    <w:basedOn w:val="Normal"/>
    <w:link w:val="FooterChar"/>
    <w:uiPriority w:val="99"/>
    <w:unhideWhenUsed/>
    <w:rsid w:val="00836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1D2"/>
  </w:style>
  <w:style w:type="character" w:styleId="CommentReference">
    <w:name w:val="annotation reference"/>
    <w:basedOn w:val="DefaultParagraphFont"/>
    <w:uiPriority w:val="99"/>
    <w:semiHidden/>
    <w:unhideWhenUsed/>
    <w:rsid w:val="003C5B5A"/>
    <w:rPr>
      <w:sz w:val="16"/>
      <w:szCs w:val="16"/>
    </w:rPr>
  </w:style>
  <w:style w:type="paragraph" w:styleId="CommentText">
    <w:name w:val="annotation text"/>
    <w:basedOn w:val="Normal"/>
    <w:link w:val="CommentTextChar"/>
    <w:uiPriority w:val="99"/>
    <w:semiHidden/>
    <w:unhideWhenUsed/>
    <w:rsid w:val="003C5B5A"/>
    <w:pPr>
      <w:spacing w:line="240" w:lineRule="auto"/>
    </w:pPr>
    <w:rPr>
      <w:sz w:val="20"/>
      <w:szCs w:val="20"/>
    </w:rPr>
  </w:style>
  <w:style w:type="character" w:customStyle="1" w:styleId="CommentTextChar">
    <w:name w:val="Comment Text Char"/>
    <w:basedOn w:val="DefaultParagraphFont"/>
    <w:link w:val="CommentText"/>
    <w:uiPriority w:val="99"/>
    <w:semiHidden/>
    <w:rsid w:val="003C5B5A"/>
    <w:rPr>
      <w:sz w:val="20"/>
      <w:szCs w:val="20"/>
    </w:rPr>
  </w:style>
  <w:style w:type="paragraph" w:styleId="CommentSubject">
    <w:name w:val="annotation subject"/>
    <w:basedOn w:val="CommentText"/>
    <w:next w:val="CommentText"/>
    <w:link w:val="CommentSubjectChar"/>
    <w:uiPriority w:val="99"/>
    <w:semiHidden/>
    <w:unhideWhenUsed/>
    <w:rsid w:val="003C5B5A"/>
    <w:rPr>
      <w:b/>
      <w:bCs/>
    </w:rPr>
  </w:style>
  <w:style w:type="character" w:customStyle="1" w:styleId="CommentSubjectChar">
    <w:name w:val="Comment Subject Char"/>
    <w:basedOn w:val="CommentTextChar"/>
    <w:link w:val="CommentSubject"/>
    <w:uiPriority w:val="99"/>
    <w:semiHidden/>
    <w:rsid w:val="003C5B5A"/>
    <w:rPr>
      <w:b/>
      <w:bCs/>
      <w:sz w:val="20"/>
      <w:szCs w:val="20"/>
    </w:rPr>
  </w:style>
  <w:style w:type="paragraph" w:styleId="BalloonText">
    <w:name w:val="Balloon Text"/>
    <w:basedOn w:val="Normal"/>
    <w:link w:val="BalloonTextChar"/>
    <w:uiPriority w:val="99"/>
    <w:semiHidden/>
    <w:unhideWhenUsed/>
    <w:rsid w:val="003C5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B5A"/>
    <w:rPr>
      <w:rFonts w:ascii="Segoe UI" w:hAnsi="Segoe UI" w:cs="Segoe UI"/>
      <w:sz w:val="18"/>
      <w:szCs w:val="18"/>
    </w:rPr>
  </w:style>
  <w:style w:type="paragraph" w:styleId="NoSpacing">
    <w:name w:val="No Spacing"/>
    <w:uiPriority w:val="1"/>
    <w:qFormat/>
    <w:rsid w:val="007F4A39"/>
    <w:pPr>
      <w:spacing w:after="0" w:line="240" w:lineRule="auto"/>
    </w:pPr>
  </w:style>
  <w:style w:type="character" w:customStyle="1" w:styleId="apple-converted-space">
    <w:name w:val="apple-converted-space"/>
    <w:basedOn w:val="DefaultParagraphFont"/>
    <w:rsid w:val="008D6937"/>
  </w:style>
  <w:style w:type="character" w:styleId="Emphasis">
    <w:name w:val="Emphasis"/>
    <w:basedOn w:val="DefaultParagraphFont"/>
    <w:uiPriority w:val="20"/>
    <w:qFormat/>
    <w:rsid w:val="008D6937"/>
    <w:rPr>
      <w:i/>
      <w:iCs/>
    </w:rPr>
  </w:style>
  <w:style w:type="character" w:styleId="Hyperlink">
    <w:name w:val="Hyperlink"/>
    <w:basedOn w:val="DefaultParagraphFont"/>
    <w:uiPriority w:val="99"/>
    <w:semiHidden/>
    <w:unhideWhenUsed/>
    <w:rsid w:val="008D69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65716">
      <w:bodyDiv w:val="1"/>
      <w:marLeft w:val="0"/>
      <w:marRight w:val="0"/>
      <w:marTop w:val="0"/>
      <w:marBottom w:val="0"/>
      <w:divBdr>
        <w:top w:val="none" w:sz="0" w:space="0" w:color="auto"/>
        <w:left w:val="none" w:sz="0" w:space="0" w:color="auto"/>
        <w:bottom w:val="none" w:sz="0" w:space="0" w:color="auto"/>
        <w:right w:val="none" w:sz="0" w:space="0" w:color="auto"/>
      </w:divBdr>
    </w:div>
    <w:div w:id="1718772408">
      <w:bodyDiv w:val="1"/>
      <w:marLeft w:val="0"/>
      <w:marRight w:val="0"/>
      <w:marTop w:val="0"/>
      <w:marBottom w:val="0"/>
      <w:divBdr>
        <w:top w:val="none" w:sz="0" w:space="0" w:color="auto"/>
        <w:left w:val="none" w:sz="0" w:space="0" w:color="auto"/>
        <w:bottom w:val="none" w:sz="0" w:space="0" w:color="auto"/>
        <w:right w:val="none" w:sz="0" w:space="0" w:color="auto"/>
      </w:divBdr>
    </w:div>
    <w:div w:id="190802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Ohio State University College of Dentistry</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Pauls</dc:creator>
  <cp:lastModifiedBy>Robin Wright</cp:lastModifiedBy>
  <cp:revision>5</cp:revision>
  <dcterms:created xsi:type="dcterms:W3CDTF">2017-01-31T20:43:00Z</dcterms:created>
  <dcterms:modified xsi:type="dcterms:W3CDTF">2017-02-01T20:31:00Z</dcterms:modified>
</cp:coreProperties>
</file>